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комитета по делам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 Костромской области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06</w:t>
      </w:r>
      <w:r>
        <w:rPr>
          <w:rFonts w:ascii="Times New Roman" w:hAnsi="Times New Roman" w:cs="Times New Roman"/>
          <w:sz w:val="28"/>
          <w:szCs w:val="28"/>
        </w:rPr>
        <w:t>__» 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_01__</w:t>
      </w:r>
      <w:r>
        <w:rPr>
          <w:rFonts w:ascii="Times New Roman" w:hAnsi="Times New Roman" w:cs="Times New Roman"/>
          <w:sz w:val="28"/>
          <w:szCs w:val="28"/>
        </w:rPr>
        <w:t>_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3-к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</w:p>
    <w:p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 и профилактике коррупционных и иных правонарушений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комитете по делам молодежи  Костромской области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>
      <w:pPr>
        <w:spacing w:after="0" w:line="240" w:lineRule="auto"/>
        <w:jc w:val="center"/>
      </w:pPr>
    </w:p>
    <w:tbl>
      <w:tblPr>
        <w:tblStyle w:val="10"/>
        <w:tblW w:w="14786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98" w:type="dxa"/>
          <w:bottom w:w="0" w:type="dxa"/>
          <w:right w:w="108" w:type="dxa"/>
        </w:tblCellMar>
      </w:tblPr>
      <w:tblGrid>
        <w:gridCol w:w="993"/>
        <w:gridCol w:w="5183"/>
        <w:gridCol w:w="2300"/>
        <w:gridCol w:w="3499"/>
        <w:gridCol w:w="2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1975" w:type="dxa"/>
            <w:gridSpan w:val="4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ind w:right="-148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Обеспечение соответствия правовых актов по противодействию коррупции федеральному законодательству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нормативных правовых актов по противодействию коррупции, внесение изменений в  нормативные правовые акты по противодействию коррупции в соответствии с изменением законодательства Российской Федерации и Костромской области 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до 25 декабря отчетного года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Принятие по результатам  рассмотрения на Общественном совете при комитете по делам молодежи Костромской области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по противодействию коррупции  и профилактике коррупционных и иных правонарушений в комитете по делам молодежи  Костромской области на 20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 </w:t>
            </w:r>
          </w:p>
        </w:tc>
        <w:tc>
          <w:tcPr>
            <w:tcW w:w="3499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до 1 февраля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отчета о выполнении плана мероприятий по противодействию коррупции в Костромской области 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49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 февраля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83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проекта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противодействию коррупции  и профилактике коррупционных и иных правонарушений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комитете по делам молодежи  Костромской области на 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99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60" w:lineRule="exac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Style w:val="11"/>
                <w:rFonts w:eastAsia="Tahoma"/>
                <w:b/>
                <w:sz w:val="28"/>
                <w:szCs w:val="28"/>
              </w:rPr>
              <w:t>Антикоррупционная экспертиза нормативных правовых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  <w:rFonts w:eastAsia="Tahoma"/>
                <w:b/>
                <w:sz w:val="28"/>
                <w:szCs w:val="28"/>
              </w:rPr>
              <w:t>актов и их проектов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Style w:val="11"/>
                <w:rFonts w:eastAsia="Tahom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актов, разрабатываемых комитетом по делам молодежи Костромской области , а также нормативных правовых актов, получаемых  для согласования</w:t>
            </w:r>
          </w:p>
        </w:tc>
        <w:tc>
          <w:tcPr>
            <w:tcW w:w="2300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до 10 июля и 10 декабря  отчетного года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Style w:val="11"/>
                <w:rFonts w:eastAsia="Tahoma"/>
                <w:sz w:val="28"/>
                <w:szCs w:val="28"/>
              </w:rPr>
            </w:pPr>
            <w:r>
              <w:rPr>
                <w:rStyle w:val="11"/>
                <w:rFonts w:eastAsia="Tahoma"/>
                <w:sz w:val="28"/>
                <w:szCs w:val="28"/>
              </w:rPr>
              <w:t>Организация размещения проектов нормативных правовых актов на сайте «Молодежь Костромской области» для проведения независимой антикоррупционной экспертизы в соответствии с действующим законодательством</w:t>
            </w:r>
          </w:p>
          <w:p>
            <w:pPr>
              <w:spacing w:after="0" w:line="240" w:lineRule="atLeast"/>
              <w:jc w:val="both"/>
              <w:rPr>
                <w:rStyle w:val="11"/>
                <w:rFonts w:eastAsia="Tahoma"/>
                <w:sz w:val="28"/>
                <w:szCs w:val="28"/>
              </w:rPr>
            </w:pPr>
          </w:p>
          <w:p>
            <w:pPr>
              <w:spacing w:after="0" w:line="240" w:lineRule="atLeast"/>
              <w:jc w:val="both"/>
              <w:rPr>
                <w:rStyle w:val="11"/>
                <w:rFonts w:eastAsia="Tahoma"/>
                <w:sz w:val="28"/>
                <w:szCs w:val="28"/>
              </w:rPr>
            </w:pPr>
          </w:p>
          <w:p>
            <w:pPr>
              <w:spacing w:after="0" w:line="240" w:lineRule="atLeast"/>
              <w:jc w:val="both"/>
            </w:pPr>
          </w:p>
        </w:tc>
        <w:tc>
          <w:tcPr>
            <w:tcW w:w="2300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до 10 июля и 10 декабря  отчетного года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Взаимодействие с органами государственной власти Костромской области,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государственными органами Костромской области, областными государственными организациями, общественными организациями (объединениями) по вопросам противодействия коррупции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обмена по вопросам противодействия коррупции и профилактике коррупционных правонарушений между комитетом и администрацией Костромской области, государственными органами Костромской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общественными организациями (объединениями)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 правоохранительных органов Костромской области о фактах нарушения лицами, замещающими должности государственной гражданской службы Костромской области требований антикоррупционного законодательства, содержащих признаки преступления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выявлению фактов хищения бюджетных средств (незаконного распоряжения бюджетными средствами) и взаимодействию с правоохранительными органами Костромской области с целью принятия мер по их предотвращению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выявлению фактов хищения и нецелевого использования средств субсидий (незаконного распоряжения бюджетными средствами) общественными организациями, победившими в конкурсе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из областного бюджета молодежным и детским общественным объединениям на реализацию социально значимых проектов и программ в Костромской области в сфере государственной молодежной политики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Организация работы совещательных и экспертных органов по противодействию коррупции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по соблюдению требований к служебному поведению государственных гражданских служащих  комитета по делам молодежи Костромской области и урегулированию конфликта интересов</w:t>
            </w:r>
          </w:p>
        </w:tc>
        <w:tc>
          <w:tcPr>
            <w:tcW w:w="2300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 информация о деятельности комиссии до 20 числа месяца, следующего за отчетным периодом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 (семинаров) с государственными гражданскими служащими комитета по делам молодежи Костромской области, руководителями подведомственных учреждений по вопросам организации работы по противодействию коррупции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tLeast"/>
              <w:jc w:val="both"/>
            </w:pP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.Осуществление антикоррупционного мониторинга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Организация контроля за доходами (расходами) лиц, замещающих  должности государственной гражданской службы Костромской области в  комитете по делам молодежи Костромской области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претендентов на замещение должностей государственной гражданской службы Костромской области в комитете)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 руководителей подведомственных областных государственных учреждений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доходах, расходах, об имуществе и обязательствах имущественного характера с использованием специального программного обеспечения «Справки БК»: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лицами, замещающими должности государственной гражданской службы в комитете по делам молодежи Костромской области, чьи должности включены в перечень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30 апреля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руководителями  областных государственных учреждений, подведомственных  комитету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30 апреля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кандидатами, претендующими на замещение должностей государственной гражданской службы Костромской области в комитете по делам молодежи Костромской области, руководителя областного государственного учреждения, подведомственного  комитету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 государственных гражданских служащих  комитета, руководителей подведомственных учреждений  и членов их семей на  сайте «Молодежь Костромской области»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14 дней после поступления справки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20 числа месяца, следующего за отчетным  периодом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Проведение проверок достоверности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полноты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расходах, об имуществе и обязательствах имущественного характера претендующих на замещение должностей или замещающих должности, осуществление полномочий по которым влечет за собой обязанность представлять указанные сведения </w:t>
            </w:r>
          </w:p>
          <w:p>
            <w:pPr>
              <w:spacing w:after="0" w:line="240" w:lineRule="atLeast"/>
              <w:jc w:val="both"/>
            </w:pP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Контроль за соблюдением государственными гражданскими служащими комитета по делам молодежи Костромской области  запретов и ограничений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pStyle w:val="1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должностных лиц управления государственной гражданской службы и кадровой работы администрации Костромской области в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(аттестационной) комиссии комитета по делам молодежи Костромской области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pStyle w:val="13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запретов и ограничений, установленных антикоррупционным законодательством,   в ходе аттестации государственных гражданских служащих комитета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  <w:p>
            <w:pPr>
              <w:pStyle w:val="13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графиком аттестации 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pStyle w:val="13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подлинности документов, представляемых претендентами  на замещение должностей государственной гражданской службы в комитете по делам молодежи  Костромской области и руководителей подведомственных областных государственных учреждений 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 по мере предоставления документов и сведений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Организация контроля за соблюдением ограничений, предусмотренных ст. 12 Федерального закона «О противодействии коррупции», налагаемых на граждан, ранее замещавших должности государственной гражданской службы в комитете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 по мере увольнения государственных гражданских служащих комитета</w:t>
            </w:r>
          </w:p>
          <w:p>
            <w:pPr>
              <w:spacing w:after="0" w:line="240" w:lineRule="atLeast"/>
              <w:jc w:val="center"/>
            </w:pP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pStyle w:val="13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контроль соблюдения запрета для государственных гражданских служащих на занятие предпринимательской деятельностью и участие в работе органов управления коммерческих организаций, также некоммерческих организаций, финансируемых исключительно за счет средств иностранных государств, иностранных организаций и иностранных граждан.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pStyle w:val="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соблюдением государственными гражданскими служащими комитета по делам молодежи Костромской области требований об уведомлении    представителя нанимателя (работодателя) о выполнении иной оплачиваемой работы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pStyle w:val="13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соблюдения государственными гражданскими служащими комитета по делам молодежи Костромской области ограничения, касающегося нахождения на службе лиц, состоящих в близком родстве или свойстве, если замещение должности одним из них связано с непосредственной подчиненностью или подконтрольностью другому 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pStyle w:val="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исполнения запрета получать в связи с исполнением должностных обязанностей вознаграждения от физических и юридических лиц государственными гражданскими служащими комитета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соблюдения государственными гражданскими  служащими комитета по делам молодежи Костромской области запрета получать вознаграждение от физических и юридических лиц в связи с исполнением служебных обязанностей, должностных полномочий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публикаций средствами массовой информации материалов с критикой в адрес руководства  органов государственной власти Костромской области со стороны государственных гражданских служащих комитета по делам молодежи Костромской области 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83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pStyle w:val="13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соблюдения государственными гражданскими служащими комитета по делам молодежи Костромской области  запретов, связанных с избранием на выборные должности, участием в работе политических партий и ведением предвыборной агитации</w:t>
            </w:r>
          </w:p>
        </w:tc>
        <w:tc>
          <w:tcPr>
            <w:tcW w:w="2300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pStyle w:val="14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выполнения требований законодательства о предотвращении и (или) урегулировании конфликта интересов; обеспечение контроля за применением предусмотренных законодательством мер юридической ответственности в каждом случае несоблюдения  запретов, ограничений и требований, установленных в целях противодействия коррупции, непринятия мер по предотвращению и (или) урегулированию конфликта интересов лицами, замещающими должности государственной гражданской службы Костромской области в комитете по делам молодежи Костромской области 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pStyle w:val="15"/>
              <w:widowControl/>
              <w:jc w:val="both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Проведение мониторинга  соблюдения служащими комитета по делам молодежи Костромской области уведомлять о фактах склонения их к совершению коррупционных правонарушений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Контроль исполнения антикоррупционного  законодательства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183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pStyle w:val="15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Составление отчета о результатах работы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комиссии по соблюдению требований к служебному поведению государственных гражданских служащих  комитета по делам молодежи Костромской области и урегулированию конфликта интересов </w:t>
            </w:r>
          </w:p>
        </w:tc>
        <w:tc>
          <w:tcPr>
            <w:tcW w:w="2300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квартала</w:t>
            </w:r>
          </w:p>
        </w:tc>
        <w:tc>
          <w:tcPr>
            <w:tcW w:w="3499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 информация о деятельности комиссии до 20 числа месяца, следующего за отчетным периодом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pStyle w:val="15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Размещение отчетов о результатах работы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комиссии по соблюдению требований к служебному поведению государственных гражданских служащих  комитета по делам молодежи Костромской области и урегулированию конфликта интересов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  сайте «Молодежь Костромской области»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квартала</w:t>
            </w:r>
          </w:p>
        </w:tc>
        <w:tc>
          <w:tcPr>
            <w:tcW w:w="349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 информация о деятельности комиссии до 20 числа месяца, следующего за отчетным периодом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183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pStyle w:val="15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Составление итоговых сведений о результатах декларирования доходов (расходов) государственными гражданскими служащими комитета по делам молодежи Костромской области и руководителями областных государственных учреждений, подведомственных  комитету по делам молодежи Костромской области. Доклад председателю комитета по делам молодежи Костромской области</w:t>
            </w:r>
          </w:p>
        </w:tc>
        <w:tc>
          <w:tcPr>
            <w:tcW w:w="2300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января 202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499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аналитическая справка  до 1 января 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pStyle w:val="15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Обновление материалов по противодействию коррупции на сайте «Молодежь Костромской области» 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pStyle w:val="15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Анализ обращений граждан по вопросам, связанным с проявлениями коррупции в комитете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pStyle w:val="15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Проверка учреждений, подведомственных комитету по делам молодежи Костромской области, по вопросам исполнения антикоррупционного законодательства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1"/>
                <w:rFonts w:eastAsia="Tahoma"/>
                <w:b/>
                <w:sz w:val="28"/>
                <w:szCs w:val="28"/>
              </w:rPr>
              <w:t>Раздел VI. Методическое обеспечение антикоррупционной деятельности  комитета по делам молодежи Костромской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pStyle w:val="15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Организация повышения квалификации государственных гражданских служащих комитета, в должностные  обязанности которых входят функции по противодействию коррупции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разнарядке управления государственной службы и кадровой работы администрации Костромской области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pStyle w:val="15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Участие государственных гражданских служащих комитета по делам молодежи Костромской области в обучающих семинарах, организуемых  управлением государственной службы и кадровой работы администрации Костромской области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pStyle w:val="15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Своевременное размещение актуальной информации на сайте «Молодежь Костромской области»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информация до         1 июля 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и до 1 января 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pStyle w:val="15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Организация и проведение семинарских занятий с государственными гражданскими служащими комитета по делам молодежи Костромской области и руководителями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областных государственных учреждений,  подведомственных комитету по делам молодежи Костромской области по вопросам исполнения антикоррупционного законодательства</w:t>
            </w:r>
          </w:p>
          <w:p>
            <w:pPr>
              <w:pStyle w:val="15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pStyle w:val="15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Консультирование государственных гражданских служащих комитета по делам молодежи Костромской области и руководителей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областных государственных учреждений,  подведомственных комитету по делам молодежи Костромской области по вопросам исполнения антикоррупционного законодательства</w:t>
            </w:r>
          </w:p>
          <w:p>
            <w:pPr>
              <w:pStyle w:val="15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b/>
              </w:rPr>
            </w:pPr>
            <w:r>
              <w:rPr>
                <w:rStyle w:val="11"/>
                <w:rFonts w:eastAsia="Tahoma"/>
                <w:b/>
                <w:sz w:val="28"/>
                <w:szCs w:val="28"/>
              </w:rPr>
              <w:t>Раздел VII. Антикоррупционная пропаганда и просвещение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widowControl w:val="0"/>
              <w:spacing w:after="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круглых столов, семинаров, научно-практических конференциях и иных мероприятиях  по вопросам реализации  государственной политики в области противодействия коррупции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widowControl w:val="0"/>
              <w:spacing w:after="0" w:line="317" w:lineRule="exact"/>
              <w:jc w:val="both"/>
              <w:rPr>
                <w:rStyle w:val="11"/>
                <w:rFonts w:eastAsia="Tahoma"/>
                <w:sz w:val="28"/>
                <w:szCs w:val="28"/>
              </w:rPr>
            </w:pPr>
            <w:r>
              <w:rPr>
                <w:rStyle w:val="11"/>
                <w:rFonts w:eastAsia="Tahoma"/>
                <w:sz w:val="28"/>
                <w:szCs w:val="28"/>
              </w:rPr>
              <w:t xml:space="preserve">Информирование населения Костромской области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 «Молодежь Костромской области» </w:t>
            </w:r>
            <w:r>
              <w:rPr>
                <w:rStyle w:val="11"/>
                <w:rFonts w:eastAsia="Tahoma"/>
                <w:sz w:val="28"/>
                <w:szCs w:val="28"/>
              </w:rPr>
              <w:t>о ходе реализации в комитете по делам молодежи Костромской области антикоррупционной политики.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pStyle w:val="13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 информации на стенде комитета по делам молодежи Костромской области  по вопросам противодействия коррупции </w:t>
            </w:r>
          </w:p>
          <w:p>
            <w:pPr>
              <w:pStyle w:val="13"/>
              <w:snapToGrid w:val="0"/>
              <w:jc w:val="both"/>
            </w:pP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pStyle w:val="1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системы обратной связи с населением по вопросам выявления фактов коррупционного поведения со стороны  государственных гражданских служащих комитета по делам молодежи Костромской области </w:t>
            </w:r>
          </w:p>
          <w:p>
            <w:pPr>
              <w:pStyle w:val="1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1"/>
                <w:rFonts w:eastAsia="Tahoma"/>
                <w:b/>
                <w:sz w:val="28"/>
                <w:szCs w:val="28"/>
              </w:rPr>
              <w:t>Раздел V. Взаимодействие с гражданским обществом по вопросам противодействия коррупции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pStyle w:val="13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граждан  к информации о деятельности комитета по делам молодежи Костромской области через сайт «Молодежь Костромской области» 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widowControl w:val="0"/>
              <w:spacing w:after="0" w:line="317" w:lineRule="exact"/>
              <w:jc w:val="both"/>
              <w:rPr>
                <w:rStyle w:val="11"/>
                <w:rFonts w:eastAsia="Tahoma"/>
                <w:sz w:val="28"/>
                <w:szCs w:val="28"/>
              </w:rPr>
            </w:pPr>
            <w:r>
              <w:rPr>
                <w:rStyle w:val="11"/>
                <w:rFonts w:eastAsia="Tahoma"/>
                <w:sz w:val="28"/>
                <w:szCs w:val="28"/>
              </w:rPr>
              <w:t xml:space="preserve">Привлечение представителей гражданского общества к участию в работе конкурсной (аттестационной) комиссии, комиссии по соблюдению требований к служебному поведению государственных гражданских служащих и урегулированию конфликта интересов 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widowControl w:val="0"/>
              <w:spacing w:after="0" w:line="317" w:lineRule="exact"/>
              <w:jc w:val="both"/>
              <w:rPr>
                <w:rStyle w:val="11"/>
                <w:rFonts w:eastAsia="Tahoma"/>
                <w:sz w:val="28"/>
                <w:szCs w:val="28"/>
              </w:rPr>
            </w:pPr>
            <w:r>
              <w:rPr>
                <w:rStyle w:val="11"/>
                <w:rFonts w:eastAsia="Tahoma"/>
                <w:sz w:val="28"/>
                <w:szCs w:val="28"/>
              </w:rPr>
              <w:t>Проведение общественной экспертизы нормативных правовых актов и проектов нормативных правовых актов (особо значимых в сфере реализации государственной молодежной политики)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widowControl w:val="0"/>
              <w:spacing w:after="0" w:line="317" w:lineRule="exact"/>
              <w:jc w:val="both"/>
              <w:rPr>
                <w:rStyle w:val="11"/>
                <w:rFonts w:eastAsia="Tahoma"/>
                <w:sz w:val="28"/>
                <w:szCs w:val="28"/>
              </w:rPr>
            </w:pPr>
            <w:r>
              <w:rPr>
                <w:rStyle w:val="11"/>
                <w:rFonts w:eastAsia="Tahoma"/>
                <w:sz w:val="28"/>
                <w:szCs w:val="28"/>
              </w:rPr>
              <w:t xml:space="preserve">Разработка и принятие мер, направленных на совершенствование работы по противодействию коррупции и учитывающих результаты проведенных социологических исследований оценки уровня коррупции в Костромской области  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</w:p>
        </w:tc>
      </w:tr>
    </w:tbl>
    <w:p>
      <w:pPr>
        <w:spacing w:after="120" w:line="240" w:lineRule="atLeast"/>
        <w:jc w:val="center"/>
      </w:pPr>
    </w:p>
    <w:sectPr>
      <w:pgSz w:w="16838" w:h="11906" w:orient="landscape"/>
      <w:pgMar w:top="1134" w:right="1134" w:bottom="851" w:left="1134" w:header="0" w:footer="0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23"/>
    <w:rsid w:val="001100B4"/>
    <w:rsid w:val="001D1416"/>
    <w:rsid w:val="00243F78"/>
    <w:rsid w:val="002634C4"/>
    <w:rsid w:val="002E30DC"/>
    <w:rsid w:val="0036683F"/>
    <w:rsid w:val="003F4A78"/>
    <w:rsid w:val="004816BF"/>
    <w:rsid w:val="00484465"/>
    <w:rsid w:val="004C1C33"/>
    <w:rsid w:val="004F026C"/>
    <w:rsid w:val="00534AFB"/>
    <w:rsid w:val="005B2163"/>
    <w:rsid w:val="005E3F76"/>
    <w:rsid w:val="0061295F"/>
    <w:rsid w:val="00680183"/>
    <w:rsid w:val="006C02FD"/>
    <w:rsid w:val="006D03B5"/>
    <w:rsid w:val="007421F6"/>
    <w:rsid w:val="0076307A"/>
    <w:rsid w:val="007813A9"/>
    <w:rsid w:val="007C55B2"/>
    <w:rsid w:val="007E2DD2"/>
    <w:rsid w:val="00840EA3"/>
    <w:rsid w:val="008735AA"/>
    <w:rsid w:val="008E2AE2"/>
    <w:rsid w:val="008E5392"/>
    <w:rsid w:val="00AD5AAD"/>
    <w:rsid w:val="00BB6192"/>
    <w:rsid w:val="00C20F55"/>
    <w:rsid w:val="00C24EBB"/>
    <w:rsid w:val="00C91C85"/>
    <w:rsid w:val="00CD3446"/>
    <w:rsid w:val="00CE0983"/>
    <w:rsid w:val="00D739A9"/>
    <w:rsid w:val="00DF0E09"/>
    <w:rsid w:val="00E12A01"/>
    <w:rsid w:val="00E20BCF"/>
    <w:rsid w:val="00E22D16"/>
    <w:rsid w:val="00E933AE"/>
    <w:rsid w:val="00EE0F23"/>
    <w:rsid w:val="00EF72E4"/>
    <w:rsid w:val="00F47510"/>
    <w:rsid w:val="00F55D43"/>
    <w:rsid w:val="00F83201"/>
    <w:rsid w:val="04C70D83"/>
    <w:rsid w:val="444B7993"/>
    <w:rsid w:val="58297904"/>
    <w:rsid w:val="6FCF74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color w:val="00000A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index 1"/>
    <w:basedOn w:val="1"/>
    <w:next w:val="1"/>
    <w:semiHidden/>
    <w:unhideWhenUsed/>
    <w:uiPriority w:val="99"/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index heading"/>
    <w:basedOn w:val="1"/>
    <w:next w:val="5"/>
    <w:qFormat/>
    <w:uiPriority w:val="0"/>
    <w:pPr>
      <w:suppressLineNumbers/>
    </w:pPr>
    <w:rPr>
      <w:rFonts w:cs="Mangal"/>
    </w:rPr>
  </w:style>
  <w:style w:type="paragraph" w:styleId="8">
    <w:name w:val="Title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9">
    <w:name w:val="List"/>
    <w:basedOn w:val="6"/>
    <w:qFormat/>
    <w:uiPriority w:val="0"/>
    <w:rPr>
      <w:rFonts w:cs="Mangal"/>
    </w:rPr>
  </w:style>
  <w:style w:type="table" w:styleId="10">
    <w:name w:val="Table Grid"/>
    <w:basedOn w:val="3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Основной текст (2)"/>
    <w:basedOn w:val="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customStyle="1" w:styleId="12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customStyle="1" w:styleId="13">
    <w:name w:val="Содержимое таблицы"/>
    <w:basedOn w:val="1"/>
    <w:qFormat/>
    <w:uiPriority w:val="0"/>
    <w:pPr>
      <w:suppressLineNumbers/>
      <w:suppressAutoHyphens/>
      <w:spacing w:after="0" w:line="240" w:lineRule="auto"/>
    </w:pPr>
    <w:rPr>
      <w:rFonts w:ascii="Liberation Serif" w:hAnsi="Liberation Serif" w:eastAsia="Lucida Sans Unicode" w:cs="Mangal"/>
      <w:sz w:val="24"/>
      <w:szCs w:val="24"/>
      <w:lang w:eastAsia="zh-CN" w:bidi="hi-IN"/>
    </w:rPr>
  </w:style>
  <w:style w:type="paragraph" w:customStyle="1" w:styleId="14">
    <w:name w:val="ConsPlusNormal"/>
    <w:qFormat/>
    <w:uiPriority w:val="0"/>
    <w:pPr>
      <w:widowControl w:val="0"/>
      <w:spacing w:line="240" w:lineRule="auto"/>
    </w:pPr>
    <w:rPr>
      <w:rFonts w:eastAsia="Times New Roman" w:cs="Calibri" w:asciiTheme="minorHAnsi" w:hAnsiTheme="minorHAnsi"/>
      <w:color w:val="00000A"/>
      <w:sz w:val="22"/>
      <w:szCs w:val="20"/>
      <w:lang w:val="ru-RU" w:eastAsia="ru-RU" w:bidi="ar-SA"/>
    </w:rPr>
  </w:style>
  <w:style w:type="paragraph" w:customStyle="1" w:styleId="15">
    <w:name w:val="ConsPlusTitle"/>
    <w:qFormat/>
    <w:uiPriority w:val="0"/>
    <w:pPr>
      <w:widowControl w:val="0"/>
      <w:spacing w:line="240" w:lineRule="auto"/>
    </w:pPr>
    <w:rPr>
      <w:rFonts w:ascii="Calibri" w:hAnsi="Calibri" w:cs="Calibri" w:eastAsiaTheme="minorEastAsia"/>
      <w:b/>
      <w:bCs/>
      <w:color w:val="00000A"/>
      <w:sz w:val="22"/>
      <w:szCs w:val="22"/>
      <w:lang w:val="ru-RU" w:eastAsia="ru-RU" w:bidi="ar-SA"/>
    </w:rPr>
  </w:style>
  <w:style w:type="paragraph" w:customStyle="1" w:styleId="16">
    <w:name w:val="Заголовок таблицы"/>
    <w:basedOn w:val="13"/>
    <w:qFormat/>
    <w:uiPriority w:val="0"/>
  </w:style>
  <w:style w:type="character" w:customStyle="1" w:styleId="17">
    <w:name w:val="Текст выноски Знак"/>
    <w:basedOn w:val="2"/>
    <w:link w:val="4"/>
    <w:semiHidden/>
    <w:qFormat/>
    <w:uiPriority w:val="99"/>
    <w:rPr>
      <w:rFonts w:ascii="Tahoma" w:hAnsi="Tahoma" w:cs="Tahoma"/>
      <w:color w:val="00000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AC48F5-C5B2-4427-88B1-D7889DD5E1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15</Pages>
  <Words>3116</Words>
  <Characters>17762</Characters>
  <Lines>148</Lines>
  <Paragraphs>41</Paragraphs>
  <TotalTime>233</TotalTime>
  <ScaleCrop>false</ScaleCrop>
  <LinksUpToDate>false</LinksUpToDate>
  <CharactersWithSpaces>20837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2019-02-22T13:35:00Z</dcterms:created>
  <dc:creator>014000000235</dc:creator>
  <cp:lastModifiedBy>Комитет840</cp:lastModifiedBy>
  <cp:lastPrinted>2021-01-03T06:22:00Z</cp:lastPrinted>
  <dcterms:modified xsi:type="dcterms:W3CDTF">2021-02-04T07:18:35Z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1049-11.2.0.9967</vt:lpwstr>
  </property>
</Properties>
</file>